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3" w:before="624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ANEXO IX - TERMO DE SIGILO E CONFIDENCIALIDADE</w:t>
      </w:r>
    </w:p>
    <w:p w:rsidR="00000000" w:rsidDel="00000000" w:rsidP="00000000" w:rsidRDefault="00000000" w:rsidRPr="00000000" w14:paraId="00000002">
      <w:pPr>
        <w:spacing w:line="360" w:lineRule="auto"/>
        <w:ind w:left="0" w:firstLine="709"/>
        <w:jc w:val="both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Os indivíduos listados a seguir: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tabs>
          <w:tab w:val="left" w:leader="none" w:pos="0"/>
        </w:tabs>
        <w:spacing w:line="360" w:lineRule="auto"/>
        <w:ind w:lef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color w:val="ff0000"/>
          <w:sz w:val="24"/>
          <w:szCs w:val="24"/>
          <w:rtl w:val="0"/>
        </w:rPr>
        <w:t xml:space="preserve">(Nome Completo membro 1), (CPF), (Cargo/Função), (Departamento/Laboratório)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tabs>
          <w:tab w:val="left" w:leader="none" w:pos="0"/>
        </w:tabs>
        <w:spacing w:line="360" w:lineRule="auto"/>
        <w:ind w:lef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color w:val="ff0000"/>
          <w:sz w:val="24"/>
          <w:szCs w:val="24"/>
          <w:rtl w:val="0"/>
        </w:rPr>
        <w:t xml:space="preserve">(Nome Completo membro 2), (CPF), (Cargo/Função), (Departamento/Laboratório)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leader="none" w:pos="0"/>
        </w:tabs>
        <w:spacing w:line="360" w:lineRule="auto"/>
        <w:ind w:lef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color w:val="ff0000"/>
          <w:sz w:val="24"/>
          <w:szCs w:val="24"/>
          <w:rtl w:val="0"/>
        </w:rPr>
        <w:t xml:space="preserve">(Nome Completo membro 3), (CPF), (Cargo/Função), (Departamento/Laboratório)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firstLine="70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pelo presente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TERMO DE SIGILO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 em razão da execução do Projeto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4"/>
          <w:szCs w:val="24"/>
          <w:rtl w:val="0"/>
        </w:rPr>
        <w:t xml:space="preserve">(Nome do projeto),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 tendo acesso aos dados e materiais distribuídos no âmbito do mesmo e demais informações envolvidas, comprometem-se em manter sigilo total de todas e quaisquer informações relacionadas a este, atendendo ao que dispõe a Lei n</w:t>
      </w:r>
      <w:r w:rsidDel="00000000" w:rsidR="00000000" w:rsidRPr="00000000">
        <w:rPr>
          <w:sz w:val="24"/>
          <w:szCs w:val="24"/>
          <w:rtl w:val="0"/>
        </w:rPr>
        <w:t xml:space="preserve">o.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 9.279/96 – Lei da Propriedade Industrial, a Lei n</w:t>
      </w:r>
      <w:r w:rsidDel="00000000" w:rsidR="00000000" w:rsidRPr="00000000">
        <w:rPr>
          <w:sz w:val="24"/>
          <w:szCs w:val="24"/>
          <w:rtl w:val="0"/>
        </w:rPr>
        <w:t xml:space="preserve">o.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 10.973/04 – Lei da Inovação e o Decreto n</w:t>
      </w:r>
      <w:r w:rsidDel="00000000" w:rsidR="00000000" w:rsidRPr="00000000">
        <w:rPr>
          <w:sz w:val="24"/>
          <w:szCs w:val="24"/>
          <w:rtl w:val="0"/>
        </w:rPr>
        <w:t xml:space="preserve">o.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 5.563/05.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13" w:line="360" w:lineRule="auto"/>
        <w:ind w:left="0" w:firstLine="70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Ainda, declaram estar cientes de que a divulgação de quaisquer informações, por sua parte a qualquer pessoa fora do âmbito daqueles que tenham acesso às mesmas, sem autorização por escrito do Coordenador do Projeto, constitui infração punível em âmbitos administrativo e judicial por parte do Instituto Federal Catarinense (IFC).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13" w:before="113" w:line="360" w:lineRule="auto"/>
        <w:ind w:left="750" w:firstLine="0"/>
        <w:jc w:val="both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Além disso, declaram estar cientes de que:</w:t>
      </w:r>
    </w:p>
    <w:p w:rsidR="00000000" w:rsidDel="00000000" w:rsidP="00000000" w:rsidRDefault="00000000" w:rsidRPr="00000000" w14:paraId="00000009">
      <w:pPr>
        <w:spacing w:after="113" w:before="0" w:line="360" w:lineRule="auto"/>
        <w:ind w:left="75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a) Todos os documentos, inclusive o caderno de protocolo, contendo os dados e informações relativas à pesquisa são de propriedade do IFC,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13" w:before="0" w:line="360" w:lineRule="auto"/>
        <w:ind w:left="750" w:firstLine="0"/>
        <w:jc w:val="both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b) Todos os materiais: genéticos, modelos, protótipos, e/ou outros de qualquer natureza são de propriedade do IFC.</w:t>
      </w:r>
    </w:p>
    <w:p w:rsidR="00000000" w:rsidDel="00000000" w:rsidP="00000000" w:rsidRDefault="00000000" w:rsidRPr="00000000" w14:paraId="0000000B">
      <w:pPr>
        <w:spacing w:line="240" w:lineRule="auto"/>
        <w:jc w:val="right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right"/>
        <w:rPr>
          <w:rFonts w:ascii="Calibri" w:cs="Calibri" w:eastAsia="Calibri" w:hAnsi="Calibri"/>
          <w:b w:val="0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ff0000"/>
          <w:sz w:val="24"/>
          <w:szCs w:val="24"/>
          <w:rtl w:val="0"/>
        </w:rPr>
        <w:t xml:space="preserve">Fraiburgo, xxx de xxxx de 20xx.</w:t>
      </w:r>
    </w:p>
    <w:p w:rsidR="00000000" w:rsidDel="00000000" w:rsidP="00000000" w:rsidRDefault="00000000" w:rsidRPr="00000000" w14:paraId="0000000D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Calibri" w:cs="Calibri" w:eastAsia="Calibri" w:hAnsi="Calibri"/>
          <w:b w:val="0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ff0000"/>
          <w:sz w:val="24"/>
          <w:szCs w:val="24"/>
          <w:rtl w:val="0"/>
        </w:rPr>
        <w:t xml:space="preserve">Nome Completo e Assinatura do membro 1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Calibri" w:cs="Calibri" w:eastAsia="Calibri" w:hAnsi="Calibri"/>
          <w:b w:val="0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ff0000"/>
          <w:sz w:val="24"/>
          <w:szCs w:val="24"/>
          <w:rtl w:val="0"/>
        </w:rPr>
        <w:t xml:space="preserve">Nome Completo e Assinatura do membro 2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ff0000"/>
          <w:sz w:val="24"/>
          <w:szCs w:val="24"/>
          <w:rtl w:val="0"/>
        </w:rPr>
        <w:t xml:space="preserve">Nome Completo e Assinatura do membro 3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