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3" w:before="384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VI - TERMO DE SIGILO E CONFIDENCIALIDADE</w:t>
      </w:r>
    </w:p>
    <w:p w:rsidR="00000000" w:rsidDel="00000000" w:rsidP="00000000" w:rsidRDefault="00000000" w:rsidRPr="00000000" w14:paraId="00000002">
      <w:pPr>
        <w:spacing w:line="360" w:lineRule="auto"/>
        <w:ind w:left="0" w:right="0"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Os indivíduos listados a seguir: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(Nome Completo membro 1), (CPF), (Cargo/Função), (Departamento/Laboratório)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(Nome Completo membro 2), (CPF), (Cargo/Função), (Departamento/Laboratório)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(Nome Completo membro 3), (CPF), (Cargo/Função), (Departamento/Laboratório)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(Nome Completo membro 4), (CPF), (Cargo/Função), (Departamento/Laboratório)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(Nome Completo membro 5), (CPF), (Cargo/Função), (Departamento/Laboratório)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</w:p>
    <w:p w:rsidR="00000000" w:rsidDel="00000000" w:rsidP="00000000" w:rsidRDefault="00000000" w:rsidRPr="00000000" w14:paraId="00000008">
      <w:pPr>
        <w:spacing w:line="360" w:lineRule="auto"/>
        <w:ind w:left="0" w:right="0"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presente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SIGILO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 razão da execução do Projeto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(Nome do projeto),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tendo acesso aos dados e materiais distribuídos no âmbito do mesmo e demais informações envolvidas, comprometem-se em manter sigilo total de todas e quaisquer informações relacionadas a este, </w:t>
      </w:r>
      <w:r w:rsidDel="00000000" w:rsidR="00000000" w:rsidRPr="00000000">
        <w:rPr>
          <w:rFonts w:ascii="Arial" w:cs="Arial" w:eastAsia="Arial" w:hAnsi="Arial"/>
          <w:rtl w:val="0"/>
        </w:rPr>
        <w:t xml:space="preserve">atendendo ao que dispõe a Lei n° 9.279/96 – Lei da Propriedade Industrial, a Lei n° 10.973/04 – Lei da Inovação e o Decreto n° 5.563/05.</w:t>
      </w:r>
    </w:p>
    <w:p w:rsidR="00000000" w:rsidDel="00000000" w:rsidP="00000000" w:rsidRDefault="00000000" w:rsidRPr="00000000" w14:paraId="00000009">
      <w:pPr>
        <w:spacing w:after="0" w:before="113" w:line="360" w:lineRule="auto"/>
        <w:ind w:left="0" w:right="0"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Ainda, declaram estar cientes de que a divulgação de quaisquer informações, por sua parte a qualquer pessoa fora do âmbito daqueles que tenham acesso às mesmas, sem autorização por escrito do</w:t>
      </w:r>
      <w:r w:rsidDel="00000000" w:rsidR="00000000" w:rsidRPr="00000000">
        <w:rPr>
          <w:rFonts w:ascii="Arial" w:cs="Arial" w:eastAsia="Arial" w:hAnsi="Arial"/>
          <w:rtl w:val="0"/>
        </w:rPr>
        <w:t xml:space="preserve"> Coordenador do Projeto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constitui infração punível em âmbitos administrativo e judicial por parte do Instituto Federal Catarinense (IFC).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3" w:before="113" w:line="360" w:lineRule="auto"/>
        <w:ind w:left="75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Além disso, declaram estar cientes de que:</w:t>
      </w:r>
    </w:p>
    <w:p w:rsidR="00000000" w:rsidDel="00000000" w:rsidP="00000000" w:rsidRDefault="00000000" w:rsidRPr="00000000" w14:paraId="0000000B">
      <w:pPr>
        <w:spacing w:after="113" w:before="0" w:line="360" w:lineRule="auto"/>
        <w:ind w:left="75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rtl w:val="0"/>
        </w:rPr>
        <w:t xml:space="preserve">Todos os documentos, inclusive o caderno de protocolo, contendo os dados e informações relativas à pesquisa são de propriedade do IFC, e</w:t>
      </w:r>
    </w:p>
    <w:p w:rsidR="00000000" w:rsidDel="00000000" w:rsidP="00000000" w:rsidRDefault="00000000" w:rsidRPr="00000000" w14:paraId="0000000C">
      <w:pPr>
        <w:spacing w:after="113" w:before="0" w:line="360" w:lineRule="auto"/>
        <w:ind w:left="75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Todos os materiais: genéticos, modelos, protótipos, e/ou outros de qualquer natureza são de propriedade do IFC.</w:t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Fraiburgo, xxx de xxxx de 20xx.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 e Assinatura do membro 1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 e Assinatura do membro 2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 e Assinatura do membro 3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 e Assinatura do membro 4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 e Assinatura do membro 5</w:t>
      </w:r>
    </w:p>
    <w:p w:rsidR="00000000" w:rsidDel="00000000" w:rsidP="00000000" w:rsidRDefault="00000000" w:rsidRPr="00000000" w14:paraId="00000025">
      <w:pPr>
        <w:tabs>
          <w:tab w:val="left" w:leader="none" w:pos="2579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579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951" w:w="11906" w:orient="portrait"/>
      <w:pgMar w:bottom="850" w:top="2223" w:left="1417" w:right="850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line="276" w:lineRule="auto"/>
      <w:rPr>
        <w:rFonts w:ascii="Spranq eco sans" w:cs="Spranq eco sans" w:eastAsia="Spranq eco sans" w:hAnsi="Spranq eco sans"/>
      </w:rPr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28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-28573</wp:posOffset>
                </wp:positionH>
                <wp:positionV relativeFrom="paragraph">
                  <wp:posOffset>0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29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  <w:tab w:val="left" w:leader="none" w:pos="949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rrugNDMh0L5UM+VBeyd6NFmlw==">CgMxLjA4AHIhMTk5WHBKZG4tY2JGWXlOZUNhRlVZbVJlQkR3MUhSSDVj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