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0" w:firstLine="0"/>
        <w:jc w:val="center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0"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0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Formulário de Submissão do Projeto – Edital Nº ___/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202___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– DG/IFC –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Fraiburgo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ETAPA 1 – Dados relativos ao projeto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Dados gerais da proposta: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execução: ____/____/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202___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a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/____/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Palavras-chave: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Coordenador(a) da proposta: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do proponente: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 de Conhecimento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Grande Área: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Área: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Grupo de Pesquisa 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se for o caso)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Grupo de Pesquisa: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 a qual a proposta está vinculada: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Comitê de Ética (se for o caso)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Possui protocolo de pesquisa em Comitê de Ética?    (  ) Sim (  ) Não</w:t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Dados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Resumida (até 15.000 caracteres):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Introdução/Justificativa (até 15.000 caracteres - Inclua na justificativa os benefícios esperados no processo ensino-aprendizagem dos alunos 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 retorno para os cursos técnicos (integrado, subsequente e/ou de graduação) e para os professores do IFC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Geral e Específicos (até 15.000 caracteres):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Fundamentação Teórica (até 15.000 caracteres):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(até 15.000 caracteres):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Esperados (até 15.000 caracteres):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 (até 15.000 caracteres):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Membros da equipe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Função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    ) Coordenador (    ) Colaborador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semanal dedicada ao projeto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Discentes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 Desejo indicar o bolsista apenas no momento de envio da documentação para efetivação da bolsa;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  ) Desejo indicar o bolsista para o projeto, conforme os campos abaixo.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semanal dedicada ao projeto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Servidor Técnico-Administrativo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Função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    ) Coordenador (    ) Colaborador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semanal dedicada ao projeto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Membro Externo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Sexo: (    ) Masculino    (     ) Feminino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Carga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horária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semanal dedicada ao projeto</w:t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0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15"/>
        <w:gridCol w:w="105"/>
        <w:gridCol w:w="43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tblGridChange w:id="0">
          <w:tblGrid>
            <w:gridCol w:w="615"/>
            <w:gridCol w:w="105"/>
            <w:gridCol w:w="43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  <w:gridCol w:w="420"/>
          </w:tblGrid>
        </w:tblGridChange>
      </w:tblGrid>
      <w:tr>
        <w:trPr>
          <w:cantSplit w:val="0"/>
          <w:trHeight w:val="468" w:hRule="atLeast"/>
          <w:tblHeader w:val="0"/>
        </w:trPr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4. Cronograma de Atividades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Nº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Atividades planejadas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2025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D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9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9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F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3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4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6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9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0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1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2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08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3">
            <w:pPr>
              <w:spacing w:line="360" w:lineRule="auto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5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6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7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8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9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A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B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C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D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EE">
            <w:pPr>
              <w:spacing w:line="360" w:lineRule="auto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0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Outras fontes de financiamento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a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Descrever se será encaminhada proposta solicitando recursos de outras fontes de financiamento, especialmente agências de fomento públicas, bem como a contrapartida 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Etapa 2 – Dados relativos ao coordenador do projeto</w:t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-52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coordenador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a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Servidor: (   )  servidor efetivo no IFC (   ) em licença (   ) aposentado  (   ) afastado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a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Servidor com vínculo empregatício com outra instituição: (   ) Não   (   ) Sim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a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Qual?__________________________________________________________________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 currículo na Plataforma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Lattes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atualizado em: ____/______/_______.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Formação: (   ) Graduação (    ) Especialista   (   )Mestrado   (   ) Doutorado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Área: _______________________________________________________________________</w:t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ind w:lef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Atesto (   ) adimplência ou (   ) inadimplência com os programas institucionais de apoio a pesquisa. Justifique: ______________________________________________________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</w:t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e assinatura do proponente (coordenador do projeto)</w:t>
            </w:r>
          </w:p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530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insideH w:color="000000" w:space="0" w:sz="4" w:val="single"/>
              </w:tblBorders>
              <w:tblLayout w:type="fixed"/>
              <w:tblLook w:val="0000"/>
            </w:tblPr>
            <w:tblGrid>
              <w:gridCol w:w="4763"/>
              <w:gridCol w:w="4767"/>
              <w:tblGridChange w:id="0">
                <w:tblGrid>
                  <w:gridCol w:w="4763"/>
                  <w:gridCol w:w="47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0C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D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E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0F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</w:p>
                <w:p w:rsidR="00000000" w:rsidDel="00000000" w:rsidP="00000000" w:rsidRDefault="00000000" w:rsidRPr="00000000" w14:paraId="00000110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Coordenação do Campus</w:t>
                  </w:r>
                </w:p>
                <w:p w:rsidR="00000000" w:rsidDel="00000000" w:rsidP="00000000" w:rsidRDefault="00000000" w:rsidRPr="00000000" w14:paraId="00000111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3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4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5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</w:p>
                <w:p w:rsidR="00000000" w:rsidDel="00000000" w:rsidP="00000000" w:rsidRDefault="00000000" w:rsidRPr="00000000" w14:paraId="0000011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Direção de Ensino, Pesquisa e Extensão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left w:color="000000" w:space="0" w:sz="4" w:val="single"/>
                    <w:bottom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C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</w:p>
                <w:p w:rsidR="00000000" w:rsidDel="00000000" w:rsidP="00000000" w:rsidRDefault="00000000" w:rsidRPr="00000000" w14:paraId="0000011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0"/>
                      <w:i w:val="0"/>
                      <w:smallCaps w:val="0"/>
                      <w:strike w:val="0"/>
                      <w:color w:val="00000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11F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0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1">
                  <w:pPr>
                    <w:jc w:val="center"/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22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_____________________________________</w:t>
                  </w:r>
                </w:p>
                <w:p w:rsidR="00000000" w:rsidDel="00000000" w:rsidP="00000000" w:rsidRDefault="00000000" w:rsidRPr="00000000" w14:paraId="00000123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2"/>
                      <w:szCs w:val="22"/>
                      <w:rtl w:val="0"/>
                    </w:rPr>
                    <w:t xml:space="preserve">Direção-Geral</w:t>
                  </w:r>
                </w:p>
                <w:p w:rsidR="00000000" w:rsidDel="00000000" w:rsidP="00000000" w:rsidRDefault="00000000" w:rsidRPr="00000000" w14:paraId="00000124">
                  <w:pPr>
                    <w:numPr>
                      <w:ilvl w:val="0"/>
                      <w:numId w:val="1"/>
                    </w:numPr>
                    <w:ind w:left="0" w:firstLine="0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a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77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3"/>
        <w:szCs w:val="13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Rua Cruz e Souza, 100 – Centro</w:t>
    </w:r>
  </w:p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89580-000 Fraiburgo/SC</w:t>
    </w:r>
  </w:p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Fone/Fax: (49) 3202-8800</w:t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-108" w:firstLine="0"/>
      <w:jc w:val="right"/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a"/>
        <w:sz w:val="14"/>
        <w:szCs w:val="14"/>
        <w:u w:val="none"/>
        <w:shd w:fill="auto" w:val="clear"/>
        <w:vertAlign w:val="baseline"/>
        <w:rtl w:val="0"/>
      </w:rPr>
      <w:t xml:space="preserve">www.fraiburgo.ifc.edu.br</w:t>
    </w:r>
  </w:p>
  <w:p w:rsidR="00000000" w:rsidDel="00000000" w:rsidP="00000000" w:rsidRDefault="00000000" w:rsidRPr="00000000" w14:paraId="000001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634.0" w:type="dxa"/>
      <w:jc w:val="left"/>
      <w:tblInd w:w="-70.0" w:type="dxa"/>
      <w:tblLayout w:type="fixed"/>
      <w:tblLook w:val="0000"/>
    </w:tblPr>
    <w:tblGrid>
      <w:gridCol w:w="3405"/>
      <w:gridCol w:w="6229"/>
      <w:tblGridChange w:id="0">
        <w:tblGrid>
          <w:gridCol w:w="3405"/>
          <w:gridCol w:w="6229"/>
        </w:tblGrid>
      </w:tblGridChange>
    </w:tblGrid>
    <w:tr>
      <w:trPr>
        <w:cantSplit w:val="0"/>
        <w:trHeight w:val="1140" w:hRule="atLeast"/>
        <w:tblHeader w:val="0"/>
      </w:trPr>
      <w:tc>
        <w:tcPr>
          <w:shd w:fill="ffffff" w:val="clear"/>
          <w:vAlign w:val="center"/>
        </w:tcPr>
        <w:p w:rsidR="00000000" w:rsidDel="00000000" w:rsidP="00000000" w:rsidRDefault="00000000" w:rsidRPr="00000000" w14:paraId="000001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139"/>
              <w:tab w:val="center" w:leader="none" w:pos="4209"/>
              <w:tab w:val="center" w:leader="none" w:pos="4279"/>
              <w:tab w:val="center" w:leader="none" w:pos="4349"/>
              <w:tab w:val="center" w:leader="none" w:pos="4419"/>
              <w:tab w:val="right" w:leader="none" w:pos="8558"/>
              <w:tab w:val="right" w:leader="none" w:pos="8628"/>
              <w:tab w:val="right" w:leader="none" w:pos="8698"/>
              <w:tab w:val="right" w:leader="none" w:pos="8768"/>
              <w:tab w:val="right" w:leader="none" w:pos="8838"/>
              <w:tab w:val="left" w:leader="none" w:pos="9218"/>
            </w:tabs>
            <w:spacing w:after="0" w:before="0" w:line="240" w:lineRule="auto"/>
            <w:ind w:left="-7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a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58422</wp:posOffset>
                </wp:positionH>
                <wp:positionV relativeFrom="paragraph">
                  <wp:posOffset>0</wp:posOffset>
                </wp:positionV>
                <wp:extent cx="2008503" cy="667383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8503" cy="6673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ffffff" w:val="clear"/>
          <w:vAlign w:val="center"/>
        </w:tcPr>
        <w:p w:rsidR="00000000" w:rsidDel="00000000" w:rsidP="00000000" w:rsidRDefault="00000000" w:rsidRPr="00000000" w14:paraId="000001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center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1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center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1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  <w:tab w:val="center" w:leader="none" w:pos="4419"/>
              <w:tab w:val="right" w:leader="none" w:pos="8838"/>
              <w:tab w:val="left" w:leader="none" w:pos="9498"/>
            </w:tabs>
            <w:spacing w:after="0" w:before="60" w:line="240" w:lineRule="auto"/>
            <w:ind w:left="0" w:right="0" w:firstLine="0"/>
            <w:jc w:val="center"/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rebuchet MS" w:cs="Trebuchet MS" w:eastAsia="Trebuchet MS" w:hAnsi="Trebuchet MS"/>
              <w:b w:val="1"/>
              <w:i w:val="0"/>
              <w:smallCaps w:val="0"/>
              <w:strike w:val="0"/>
              <w:color w:val="00000a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INSTITUTO FEDERAL CATARINENSE</w:t>
          </w:r>
        </w:p>
      </w:tc>
    </w:tr>
  </w:tbl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2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