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Catarinense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Fraiburgo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3" w:before="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VI – FORMULÁRIO DE AVALIAÇÃO DO MÉRITO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3" w:before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PROJETO DE PESQUISA: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COORDENADOR: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  <w:t xml:space="preserve">A avaliação do mérito curricular do Coordenador do Projeto de Pesquisa será baseada nos critérios descritos no quadro abaixo: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6135"/>
        <w:gridCol w:w="1154"/>
        <w:gridCol w:w="1351"/>
        <w:tblGridChange w:id="0">
          <w:tblGrid>
            <w:gridCol w:w="465"/>
            <w:gridCol w:w="6135"/>
            <w:gridCol w:w="1154"/>
            <w:gridCol w:w="135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Pesquisador com Pós-Doutorado concluído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Pesquisador com Doutorado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Patentes depositadas no Núcleo de Inovação Tecnológica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 limite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 completo publicado em periódico especializado, com Qualis (A, B1 ou B2)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 limite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 completo publicado em periódico especializado, com Qualis (B3, B4, B5 ou 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 limite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Trabalhos completos publicados em Anais, em evento local, regional, nacional ou internacional.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Resumos expandidos de trabalhos publicados em Anais, em evento local, regional, nacional ou internacional.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Resumos de trabalhos publicados em Anais, em evento local, regional nacional ou internacional.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Orientações de bolsistas de Iniciação Científica e/ou Tecnológica (concluídas e em andamento).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trabalhos de conclusão de cursos de graduação (TCC), orientação de monografias concluídas ou orientação de estágio curricular do ensino médio integrado, concomitante ou subsequente.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em bancas examinadoras de trabalhos de conclusão de cursos de graduação (TCC), monografias e bancas de estágio do ensino médio integrado, concomitante ou subsequente.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dissertação e/ou tese concluída.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 limite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Coorientação de dissertação e/ou tese concluída.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 limite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em bancas examinadoras de Mestrado e/ou Doutorado.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Autoria ou coautoria de livro, com corpo editorial e/ou ISBN.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Autoria ou coautoria de capítulo de livro, com corpo editorial e/ou ISBN.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ab/>
        <w:t xml:space="preserve">A pontuação referente ao mérito curricular do coordenador do Projeto de Pesquisa será feita exclusivamente em função do que estiver registrado no currículo Lattes/CNPq em termos da produção intelectual dos últimos 5 anos. A ocorrência de informações inverídicas contidas no currículo Lattes/CNPq, sujeitará às penalidades previstas em lei.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ab/>
        <w:t xml:space="preserve">Por estar de acordo com o regramento do </w:t>
      </w:r>
      <w:r w:rsidDel="00000000" w:rsidR="00000000" w:rsidRPr="00000000">
        <w:rPr>
          <w:b w:val="1"/>
          <w:color w:val="ff3333"/>
          <w:rtl w:val="0"/>
        </w:rPr>
        <w:t xml:space="preserve">Edital ____/2023</w:t>
      </w:r>
      <w:r w:rsidDel="00000000" w:rsidR="00000000" w:rsidRPr="00000000">
        <w:rPr>
          <w:rtl w:val="0"/>
        </w:rPr>
        <w:t xml:space="preserve"> declaro ser verídicas as informações prestadas no presente formulário.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________________________________________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5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